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FB7" w:rsidRDefault="0037616F">
      <w:pPr>
        <w:shd w:val="clear" w:color="auto" w:fill="FFFFFF"/>
        <w:spacing w:after="150" w:line="240" w:lineRule="auto"/>
        <w:jc w:val="center"/>
        <w:textAlignment w:val="baseline"/>
      </w:pPr>
      <w:r>
        <w:rPr>
          <w:rFonts w:ascii="Trebuchet MS" w:eastAsia="Times New Roman" w:hAnsi="Trebuchet MS" w:cs="Times New Roman"/>
          <w:b/>
          <w:bCs/>
          <w:color w:val="000000"/>
          <w:sz w:val="23"/>
          <w:szCs w:val="23"/>
          <w:lang w:eastAsia="ru-RU"/>
        </w:rPr>
        <w:t xml:space="preserve">Правила госпитализации в офтальмологический дневной стационар </w:t>
      </w:r>
    </w:p>
    <w:p w:rsidR="001D4FB7" w:rsidRDefault="001D4FB7">
      <w:pPr>
        <w:shd w:val="clear" w:color="auto" w:fill="FFFFFF"/>
        <w:spacing w:after="150" w:line="240" w:lineRule="auto"/>
        <w:jc w:val="center"/>
        <w:textAlignment w:val="baseline"/>
        <w:rPr>
          <w:rFonts w:ascii="Trebuchet MS" w:eastAsia="Times New Roman" w:hAnsi="Trebuchet MS" w:cs="Times New Roman"/>
          <w:b/>
          <w:bCs/>
          <w:color w:val="000000"/>
          <w:sz w:val="23"/>
          <w:u w:val="single"/>
          <w:lang w:eastAsia="ru-RU"/>
        </w:rPr>
      </w:pPr>
    </w:p>
    <w:p w:rsidR="001D4FB7" w:rsidRDefault="0037616F">
      <w:pPr>
        <w:shd w:val="clear" w:color="auto" w:fill="FFFFFF"/>
        <w:spacing w:after="150" w:line="240" w:lineRule="auto"/>
        <w:jc w:val="center"/>
        <w:textAlignment w:val="baseline"/>
      </w:pPr>
      <w:r>
        <w:rPr>
          <w:rFonts w:ascii="Trebuchet MS" w:eastAsia="Times New Roman" w:hAnsi="Trebuchet MS" w:cs="Times New Roman"/>
          <w:b/>
          <w:bCs/>
          <w:color w:val="000000"/>
          <w:sz w:val="23"/>
          <w:u w:val="single"/>
          <w:lang w:eastAsia="ru-RU"/>
        </w:rPr>
        <w:t>П</w:t>
      </w:r>
      <w:r>
        <w:rPr>
          <w:rFonts w:ascii="Trebuchet MS" w:eastAsia="Times New Roman" w:hAnsi="Trebuchet MS" w:cs="Times New Roman"/>
          <w:b/>
          <w:bCs/>
          <w:color w:val="000000"/>
          <w:sz w:val="23"/>
          <w:szCs w:val="23"/>
          <w:u w:val="single"/>
          <w:lang w:eastAsia="ru-RU"/>
        </w:rPr>
        <w:t>орядок госпитализации:</w:t>
      </w:r>
    </w:p>
    <w:p w:rsidR="001D4FB7" w:rsidRDefault="0037616F">
      <w:pPr>
        <w:numPr>
          <w:ilvl w:val="0"/>
          <w:numId w:val="6"/>
        </w:numPr>
        <w:shd w:val="clear" w:color="auto" w:fill="FFFFFF"/>
        <w:spacing w:after="150" w:line="240" w:lineRule="auto"/>
        <w:textAlignment w:val="baseline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  На лечение в офтальмологический дневной стационар  поликлиники могут направляться дети в возрасте от 4 лет до 18 лет, не требующие по состоянию своего здоровья 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круглосуточного наблюдения, но требующие оказания медицинской помощи в амбулаторных условиях</w:t>
      </w:r>
    </w:p>
    <w:p w:rsidR="001D4FB7" w:rsidRDefault="0037616F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textAlignment w:val="baseline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Направление пациентов в офтальмологический дневной стационар осуществляют врачи — офтальмологи поликлиники.</w:t>
      </w:r>
    </w:p>
    <w:p w:rsidR="001D4FB7" w:rsidRDefault="0037616F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textAlignment w:val="baseline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Госпитализация производится в плановом порядке.</w:t>
      </w:r>
    </w:p>
    <w:p w:rsidR="001D4FB7" w:rsidRDefault="0037616F">
      <w:pPr>
        <w:numPr>
          <w:ilvl w:val="0"/>
          <w:numId w:val="6"/>
        </w:numPr>
        <w:shd w:val="clear" w:color="auto" w:fill="FFFFFF"/>
        <w:spacing w:after="150" w:line="240" w:lineRule="auto"/>
        <w:textAlignment w:val="baseline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На госп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итализацию в офтальмологический дневной стационар  направляются пациенты с окончательно установленными  диагнозами.</w:t>
      </w:r>
    </w:p>
    <w:p w:rsidR="001D4FB7" w:rsidRDefault="001D4FB7">
      <w:pPr>
        <w:shd w:val="clear" w:color="auto" w:fill="FFFFFF"/>
        <w:spacing w:after="150" w:line="240" w:lineRule="auto"/>
        <w:ind w:left="360"/>
        <w:jc w:val="center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</w:p>
    <w:p w:rsidR="001D4FB7" w:rsidRDefault="0037616F">
      <w:pPr>
        <w:shd w:val="clear" w:color="auto" w:fill="FFFFFF"/>
        <w:spacing w:after="150" w:line="240" w:lineRule="auto"/>
        <w:ind w:left="360"/>
        <w:jc w:val="center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b/>
          <w:bCs/>
          <w:color w:val="000000"/>
          <w:sz w:val="23"/>
          <w:u w:val="single"/>
          <w:lang w:eastAsia="ru-RU"/>
        </w:rPr>
        <w:t>Показания для направления детей и подростков: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 </w:t>
      </w:r>
    </w:p>
    <w:p w:rsidR="001D4FB7" w:rsidRDefault="0037616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H 47.2    Первичная атрофия зрительного нерва</w:t>
      </w:r>
    </w:p>
    <w:p w:rsidR="001D4FB7" w:rsidRDefault="0037616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Н 52.1  - Осложнённая, прогрессирующая Миопия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 II — III степ.</w:t>
      </w:r>
    </w:p>
    <w:p w:rsidR="001D4FB7" w:rsidRDefault="0037616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Н 55.0  - Врождённый нистагм </w:t>
      </w:r>
    </w:p>
    <w:p w:rsidR="001D4FB7" w:rsidRDefault="0037616F">
      <w:pPr>
        <w:shd w:val="clear" w:color="auto" w:fill="FFFFFF"/>
        <w:spacing w:after="150" w:line="240" w:lineRule="auto"/>
        <w:ind w:left="720"/>
        <w:jc w:val="center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 </w:t>
      </w:r>
    </w:p>
    <w:p w:rsidR="001D4FB7" w:rsidRDefault="0037616F">
      <w:pPr>
        <w:shd w:val="clear" w:color="auto" w:fill="FFFFFF"/>
        <w:spacing w:after="150" w:line="240" w:lineRule="auto"/>
        <w:ind w:left="720"/>
        <w:jc w:val="center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b/>
          <w:bCs/>
          <w:color w:val="000000"/>
          <w:sz w:val="23"/>
          <w:u w:val="single"/>
          <w:lang w:eastAsia="ru-RU"/>
        </w:rPr>
        <w:t>Противопоказания:</w:t>
      </w:r>
    </w:p>
    <w:p w:rsidR="001D4FB7" w:rsidRDefault="0037616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Все заболевания в острой стадии, хронические заболевания в стадии декомпенсации;</w:t>
      </w:r>
    </w:p>
    <w:p w:rsidR="001D4FB7" w:rsidRDefault="0037616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Инфекционные заболевания в острой или заразной форме;</w:t>
      </w:r>
    </w:p>
    <w:p w:rsidR="001D4FB7" w:rsidRDefault="0037616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Все формы туберкулеза в активной стадии;</w:t>
      </w:r>
    </w:p>
    <w:p w:rsidR="001D4FB7" w:rsidRDefault="0037616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Глубокая 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умственная отсталость с выраженными изменениями личности;</w:t>
      </w:r>
    </w:p>
    <w:p w:rsidR="001D4FB7" w:rsidRDefault="0037616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Хронические психические расстройства </w:t>
      </w:r>
      <w:proofErr w:type="spellStart"/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психотического</w:t>
      </w:r>
      <w:proofErr w:type="spellEnd"/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 уровня;</w:t>
      </w:r>
    </w:p>
    <w:p w:rsidR="001D4FB7" w:rsidRDefault="0037616F">
      <w:pPr>
        <w:numPr>
          <w:ilvl w:val="0"/>
          <w:numId w:val="2"/>
        </w:numPr>
        <w:shd w:val="clear" w:color="auto" w:fill="FFFFFF"/>
        <w:spacing w:after="0" w:line="240" w:lineRule="auto"/>
        <w:ind w:left="0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Эпилепсия </w:t>
      </w:r>
    </w:p>
    <w:p w:rsidR="001D4FB7" w:rsidRDefault="0037616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Злокачественные новообразования;</w:t>
      </w:r>
    </w:p>
    <w:p w:rsidR="001D4FB7" w:rsidRDefault="0037616F">
      <w:pPr>
        <w:numPr>
          <w:ilvl w:val="0"/>
          <w:numId w:val="2"/>
        </w:numPr>
        <w:shd w:val="clear" w:color="auto" w:fill="FFFFFF"/>
        <w:spacing w:afterAutospacing="1" w:line="240" w:lineRule="auto"/>
        <w:ind w:left="0"/>
        <w:jc w:val="both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Заболевания, препятствующие применению комплекса восстановительного лечения, необходимого при 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данной патологии.</w:t>
      </w:r>
    </w:p>
    <w:p w:rsidR="001D4FB7" w:rsidRDefault="0037616F">
      <w:pPr>
        <w:shd w:val="clear" w:color="auto" w:fill="FFFFFF"/>
        <w:spacing w:after="150" w:line="240" w:lineRule="auto"/>
        <w:jc w:val="center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 </w:t>
      </w:r>
    </w:p>
    <w:p w:rsidR="001D4FB7" w:rsidRDefault="0037616F">
      <w:pPr>
        <w:shd w:val="clear" w:color="auto" w:fill="FFFFFF"/>
        <w:spacing w:after="150" w:line="240" w:lineRule="auto"/>
        <w:jc w:val="center"/>
        <w:textAlignment w:val="baseline"/>
      </w:pPr>
      <w:r>
        <w:rPr>
          <w:rFonts w:ascii="Trebuchet MS" w:eastAsia="Times New Roman" w:hAnsi="Trebuchet MS" w:cs="Times New Roman"/>
          <w:b/>
          <w:bCs/>
          <w:color w:val="000000"/>
          <w:sz w:val="23"/>
          <w:u w:val="single"/>
          <w:lang w:eastAsia="ru-RU"/>
        </w:rPr>
        <w:t>При направлении детей необходимо иметь:</w:t>
      </w:r>
    </w:p>
    <w:p w:rsidR="001D4FB7" w:rsidRDefault="0037616F">
      <w:pPr>
        <w:numPr>
          <w:ilvl w:val="0"/>
          <w:numId w:val="7"/>
        </w:numPr>
        <w:shd w:val="clear" w:color="auto" w:fill="FFFFFF"/>
        <w:spacing w:beforeAutospacing="1" w:after="0" w:line="240" w:lineRule="auto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Электронное направление из поликлиники, к которой прикреплен для медицинского обслуживания ребенок, 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срок давности не более 14 дней</w:t>
      </w:r>
    </w:p>
    <w:p w:rsidR="001D4FB7" w:rsidRDefault="0037616F">
      <w:pPr>
        <w:numPr>
          <w:ilvl w:val="0"/>
          <w:numId w:val="3"/>
        </w:numPr>
        <w:shd w:val="clear" w:color="auto" w:fill="FFFFFF"/>
        <w:tabs>
          <w:tab w:val="clear" w:pos="720"/>
          <w:tab w:val="left" w:pos="1065"/>
        </w:tabs>
        <w:spacing w:beforeAutospacing="1" w:after="0" w:line="240" w:lineRule="auto"/>
        <w:jc w:val="both"/>
      </w:pPr>
      <w:r>
        <w:rPr>
          <w:lang w:bidi="en-US"/>
        </w:rPr>
        <w:t xml:space="preserve">Документ на выбор, удостоверяющий личность пациента (паспорт, свидетельство о рождении) или  полис ОМС </w:t>
      </w:r>
    </w:p>
    <w:p w:rsidR="001D4FB7" w:rsidRDefault="001D4FB7">
      <w:pPr>
        <w:tabs>
          <w:tab w:val="left" w:pos="1065"/>
        </w:tabs>
        <w:ind w:left="720"/>
        <w:jc w:val="both"/>
        <w:rPr>
          <w:lang w:bidi="en-US"/>
        </w:rPr>
      </w:pPr>
    </w:p>
    <w:p w:rsidR="001D4FB7" w:rsidRDefault="0037616F">
      <w:pPr>
        <w:pStyle w:val="TableParagraph"/>
        <w:numPr>
          <w:ilvl w:val="0"/>
          <w:numId w:val="3"/>
        </w:numPr>
        <w:shd w:val="clear" w:color="auto" w:fill="FFFFFF"/>
        <w:tabs>
          <w:tab w:val="clear" w:pos="720"/>
          <w:tab w:val="left" w:pos="1065"/>
        </w:tabs>
        <w:spacing w:beforeAutospacing="1" w:after="0" w:line="240" w:lineRule="auto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 w:bidi="en-US"/>
        </w:rPr>
        <w:t>При обращении пациента с законным представителем предоставляется так же документ, удостоверяющий личность законного представителя.</w:t>
      </w:r>
    </w:p>
    <w:p w:rsidR="001D4FB7" w:rsidRDefault="001D4FB7">
      <w:pPr>
        <w:shd w:val="clear" w:color="auto" w:fill="FFFFFF"/>
        <w:spacing w:after="0" w:line="240" w:lineRule="auto"/>
        <w:ind w:left="360"/>
        <w:jc w:val="both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</w:p>
    <w:p w:rsidR="001D4FB7" w:rsidRDefault="0037616F">
      <w:pPr>
        <w:numPr>
          <w:ilvl w:val="0"/>
          <w:numId w:val="3"/>
        </w:numPr>
        <w:shd w:val="clear" w:color="auto" w:fill="FFFFFF"/>
        <w:spacing w:after="0" w:line="240" w:lineRule="auto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Общий анализ крови 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(10 дней), общий анализ мочи (10 дней), кал на яйца глистов (14 дней), соскоб на энтеробиоз (14 дней);</w:t>
      </w:r>
    </w:p>
    <w:p w:rsidR="001D4FB7" w:rsidRDefault="0037616F">
      <w:pPr>
        <w:numPr>
          <w:ilvl w:val="0"/>
          <w:numId w:val="3"/>
        </w:numPr>
        <w:shd w:val="clear" w:color="auto" w:fill="FFFFFF"/>
        <w:spacing w:after="0" w:line="240" w:lineRule="auto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Копии  офтальмологических исследований, имеющиеся на руках;</w:t>
      </w:r>
    </w:p>
    <w:p w:rsidR="001D4FB7" w:rsidRDefault="0037616F">
      <w:pPr>
        <w:numPr>
          <w:ilvl w:val="0"/>
          <w:numId w:val="3"/>
        </w:numPr>
        <w:shd w:val="clear" w:color="auto" w:fill="FFFFFF"/>
        <w:spacing w:afterAutospacing="1" w:line="240" w:lineRule="auto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lastRenderedPageBreak/>
        <w:t>Справку от педиатра об отсутствии катаральных явлений  и  об отсутствии инфекций (3 дня);</w:t>
      </w:r>
    </w:p>
    <w:p w:rsidR="001D4FB7" w:rsidRDefault="0037616F">
      <w:pPr>
        <w:shd w:val="clear" w:color="auto" w:fill="FFFFFF"/>
        <w:spacing w:after="150" w:line="240" w:lineRule="auto"/>
        <w:ind w:left="180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  </w:t>
      </w:r>
    </w:p>
    <w:p w:rsidR="001D4FB7" w:rsidRDefault="0037616F">
      <w:pPr>
        <w:shd w:val="clear" w:color="auto" w:fill="FFFFFF"/>
        <w:spacing w:after="150" w:line="240" w:lineRule="auto"/>
        <w:ind w:left="600"/>
        <w:jc w:val="both"/>
        <w:textAlignment w:val="baseline"/>
      </w:pPr>
      <w:r>
        <w:rPr>
          <w:rFonts w:ascii="Trebuchet MS" w:eastAsia="Times New Roman" w:hAnsi="Trebuchet MS" w:cs="Times New Roman"/>
          <w:b/>
          <w:bCs/>
          <w:color w:val="000000"/>
          <w:sz w:val="23"/>
          <w:u w:val="single"/>
          <w:lang w:eastAsia="ru-RU"/>
        </w:rPr>
        <w:t>Лечение в дневном стационаре проводится</w:t>
      </w:r>
      <w:r>
        <w:rPr>
          <w:rFonts w:ascii="Trebuchet MS" w:eastAsia="Times New Roman" w:hAnsi="Trebuchet MS" w:cs="Times New Roman"/>
          <w:b/>
          <w:bCs/>
          <w:color w:val="000000"/>
          <w:sz w:val="23"/>
          <w:lang w:eastAsia="ru-RU"/>
        </w:rPr>
        <w:t> 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в соответствии с Клиническими рекомендациями МЗ РФ и Стандартами оказания медицинской помощи по данным нозологическим формам </w:t>
      </w:r>
    </w:p>
    <w:p w:rsidR="001D4FB7" w:rsidRDefault="0037616F">
      <w:pPr>
        <w:shd w:val="clear" w:color="auto" w:fill="FFFFFF"/>
        <w:spacing w:after="150" w:line="240" w:lineRule="auto"/>
        <w:jc w:val="center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 </w:t>
      </w:r>
    </w:p>
    <w:p w:rsidR="001D4FB7" w:rsidRDefault="0037616F">
      <w:pPr>
        <w:shd w:val="clear" w:color="auto" w:fill="FFFFFF"/>
        <w:spacing w:after="150" w:line="240" w:lineRule="auto"/>
        <w:jc w:val="center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b/>
          <w:bCs/>
          <w:color w:val="000000"/>
          <w:sz w:val="23"/>
          <w:u w:val="single"/>
          <w:lang w:eastAsia="ru-RU"/>
        </w:rPr>
        <w:t>Методы лечения, применяемые в дневном стационаре:</w:t>
      </w:r>
    </w:p>
    <w:p w:rsidR="001D4FB7" w:rsidRDefault="0037616F">
      <w:pPr>
        <w:numPr>
          <w:ilvl w:val="0"/>
          <w:numId w:val="4"/>
        </w:numPr>
        <w:shd w:val="clear" w:color="auto" w:fill="FFFFFF"/>
        <w:spacing w:after="0" w:line="240" w:lineRule="auto"/>
        <w:ind w:left="0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Медикаментозная терапия</w:t>
      </w:r>
    </w:p>
    <w:p w:rsidR="001D4FB7" w:rsidRDefault="0037616F">
      <w:pPr>
        <w:numPr>
          <w:ilvl w:val="0"/>
          <w:numId w:val="4"/>
        </w:numPr>
        <w:shd w:val="clear" w:color="auto" w:fill="FFFFFF"/>
        <w:spacing w:after="0" w:line="240" w:lineRule="auto"/>
        <w:ind w:left="0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Аппаратное леч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ение</w:t>
      </w:r>
    </w:p>
    <w:p w:rsidR="001D4FB7" w:rsidRDefault="0037616F">
      <w:pPr>
        <w:numPr>
          <w:ilvl w:val="0"/>
          <w:numId w:val="4"/>
        </w:numPr>
        <w:shd w:val="clear" w:color="auto" w:fill="FFFFFF"/>
        <w:spacing w:afterAutospacing="1" w:line="240" w:lineRule="auto"/>
        <w:ind w:left="0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Массаж ШОП </w:t>
      </w:r>
    </w:p>
    <w:p w:rsidR="001D4FB7" w:rsidRDefault="0037616F">
      <w:pPr>
        <w:shd w:val="clear" w:color="auto" w:fill="FFFFFF"/>
        <w:spacing w:after="150" w:line="240" w:lineRule="auto"/>
        <w:ind w:left="360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 </w:t>
      </w:r>
    </w:p>
    <w:p w:rsidR="001D4FB7" w:rsidRDefault="0037616F">
      <w:pPr>
        <w:shd w:val="clear" w:color="auto" w:fill="FFFFFF"/>
        <w:spacing w:after="150" w:line="240" w:lineRule="auto"/>
        <w:jc w:val="center"/>
        <w:textAlignment w:val="baseline"/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</w:pPr>
      <w:r>
        <w:rPr>
          <w:rFonts w:ascii="Trebuchet MS" w:eastAsia="Times New Roman" w:hAnsi="Trebuchet MS" w:cs="Times New Roman"/>
          <w:b/>
          <w:bCs/>
          <w:color w:val="000000"/>
          <w:sz w:val="23"/>
          <w:u w:val="single"/>
          <w:lang w:eastAsia="ru-RU"/>
        </w:rPr>
        <w:t>Контактные телефоны:</w:t>
      </w:r>
    </w:p>
    <w:p w:rsidR="001D4FB7" w:rsidRDefault="0037616F">
      <w:pPr>
        <w:numPr>
          <w:ilvl w:val="0"/>
          <w:numId w:val="5"/>
        </w:numPr>
        <w:shd w:val="clear" w:color="auto" w:fill="FFFFFF"/>
        <w:spacing w:beforeAutospacing="1" w:afterAutospacing="1" w:line="240" w:lineRule="auto"/>
        <w:ind w:left="0"/>
        <w:jc w:val="both"/>
      </w:pP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Врачи  дневного стационара – 221-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99-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36  внутренние телефоны – 71-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>131,71-</w:t>
      </w:r>
      <w:r>
        <w:rPr>
          <w:rFonts w:ascii="Trebuchet MS" w:eastAsia="Times New Roman" w:hAnsi="Trebuchet MS" w:cs="Times New Roman"/>
          <w:color w:val="000000"/>
          <w:sz w:val="23"/>
          <w:szCs w:val="23"/>
          <w:lang w:eastAsia="ru-RU"/>
        </w:rPr>
        <w:t xml:space="preserve">113, </w:t>
      </w:r>
    </w:p>
    <w:p w:rsidR="001D4FB7" w:rsidRDefault="001D4FB7"/>
    <w:p w:rsidR="001D4FB7" w:rsidRDefault="001D4FB7"/>
    <w:p w:rsidR="001D4FB7" w:rsidRDefault="001D4FB7"/>
    <w:p w:rsidR="001D4FB7" w:rsidRDefault="001D4FB7"/>
    <w:p w:rsidR="001D4FB7" w:rsidRDefault="0037616F">
      <w:pPr>
        <w:tabs>
          <w:tab w:val="left" w:pos="6780"/>
        </w:tabs>
      </w:pPr>
      <w:r>
        <w:tab/>
      </w:r>
    </w:p>
    <w:p w:rsidR="001D4FB7" w:rsidRDefault="001D4FB7"/>
    <w:sectPr w:rsidR="001D4FB7" w:rsidSect="001D4FB7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roman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32767"/>
    <w:multiLevelType w:val="multilevel"/>
    <w:tmpl w:val="8CB47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1E1421EC"/>
    <w:multiLevelType w:val="multilevel"/>
    <w:tmpl w:val="459832C2"/>
    <w:lvl w:ilvl="0">
      <w:start w:val="1"/>
      <w:numFmt w:val="bullet"/>
      <w:lvlText w:val=""/>
      <w:lvlJc w:val="left"/>
      <w:pPr>
        <w:tabs>
          <w:tab w:val="num" w:pos="703"/>
        </w:tabs>
        <w:ind w:left="703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63"/>
        </w:tabs>
        <w:ind w:left="1063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23"/>
        </w:tabs>
        <w:ind w:left="1423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783"/>
        </w:tabs>
        <w:ind w:left="1783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43"/>
        </w:tabs>
        <w:ind w:left="2143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03"/>
        </w:tabs>
        <w:ind w:left="2503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63"/>
        </w:tabs>
        <w:ind w:left="2863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23"/>
        </w:tabs>
        <w:ind w:left="3223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583"/>
        </w:tabs>
        <w:ind w:left="3583" w:hanging="360"/>
      </w:pPr>
      <w:rPr>
        <w:rFonts w:ascii="OpenSymbol" w:hAnsi="OpenSymbol" w:cs="OpenSymbol" w:hint="default"/>
      </w:rPr>
    </w:lvl>
  </w:abstractNum>
  <w:abstractNum w:abstractNumId="2">
    <w:nsid w:val="25196600"/>
    <w:multiLevelType w:val="multilevel"/>
    <w:tmpl w:val="C3784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nsid w:val="3D3C5EA2"/>
    <w:multiLevelType w:val="multilevel"/>
    <w:tmpl w:val="64BA8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4A0B5BF4"/>
    <w:multiLevelType w:val="multilevel"/>
    <w:tmpl w:val="CC242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4DE5188C"/>
    <w:multiLevelType w:val="multilevel"/>
    <w:tmpl w:val="E7E86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589760E4"/>
    <w:multiLevelType w:val="multilevel"/>
    <w:tmpl w:val="A8B84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5BC60B75"/>
    <w:multiLevelType w:val="multilevel"/>
    <w:tmpl w:val="74B0F6C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1D4FB7"/>
    <w:rsid w:val="001D4FB7"/>
    <w:rsid w:val="00376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4E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qFormat/>
    <w:rsid w:val="001D4FB7"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rsid w:val="001D4FB7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1D4FB7"/>
    <w:pPr>
      <w:spacing w:after="140"/>
    </w:pPr>
  </w:style>
  <w:style w:type="paragraph" w:styleId="a6">
    <w:name w:val="List"/>
    <w:basedOn w:val="a5"/>
    <w:rsid w:val="001D4FB7"/>
    <w:rPr>
      <w:rFonts w:cs="Lohit Devanagari"/>
    </w:rPr>
  </w:style>
  <w:style w:type="paragraph" w:customStyle="1" w:styleId="Caption">
    <w:name w:val="Caption"/>
    <w:basedOn w:val="a"/>
    <w:qFormat/>
    <w:rsid w:val="001D4FB7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1D4FB7"/>
    <w:pPr>
      <w:suppressLineNumbers/>
    </w:pPr>
    <w:rPr>
      <w:rFonts w:cs="Lohit Devanagari"/>
    </w:rPr>
  </w:style>
  <w:style w:type="paragraph" w:customStyle="1" w:styleId="TableParagraph">
    <w:name w:val="Table Paragraph"/>
    <w:basedOn w:val="a"/>
    <w:qFormat/>
    <w:rsid w:val="001D4FB7"/>
    <w:pPr>
      <w:widowControl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dc:description/>
  <cp:lastModifiedBy>Пользователь</cp:lastModifiedBy>
  <cp:revision>19</cp:revision>
  <dcterms:created xsi:type="dcterms:W3CDTF">2024-03-28T06:20:00Z</dcterms:created>
  <dcterms:modified xsi:type="dcterms:W3CDTF">2026-04-03T04:35:00Z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